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E2" w:rsidRDefault="00460AE2" w:rsidP="00460AE2">
      <w:pPr>
        <w:jc w:val="both"/>
        <w:rPr>
          <w:b/>
          <w:sz w:val="28"/>
        </w:rPr>
      </w:pPr>
      <w:r>
        <w:rPr>
          <w:b/>
          <w:sz w:val="28"/>
        </w:rPr>
        <w:t xml:space="preserve">Предусмотрены два рубежных контроля в виде промежуточных аттестаций. Каждая аттестация состоит из 10 </w:t>
      </w:r>
      <w:proofErr w:type="gramStart"/>
      <w:r>
        <w:rPr>
          <w:b/>
          <w:sz w:val="28"/>
        </w:rPr>
        <w:t>тестовых</w:t>
      </w:r>
      <w:proofErr w:type="gramEnd"/>
      <w:r>
        <w:rPr>
          <w:b/>
          <w:sz w:val="28"/>
        </w:rPr>
        <w:t xml:space="preserve"> задания по указанным разделам:</w:t>
      </w:r>
    </w:p>
    <w:p w:rsidR="00460AE2" w:rsidRDefault="00460AE2" w:rsidP="00460AE2">
      <w:pPr>
        <w:jc w:val="both"/>
        <w:rPr>
          <w:sz w:val="28"/>
        </w:rPr>
      </w:pPr>
    </w:p>
    <w:p w:rsidR="00460AE2" w:rsidRPr="00744E70" w:rsidRDefault="00460AE2" w:rsidP="00460AE2">
      <w:pPr>
        <w:jc w:val="both"/>
        <w:rPr>
          <w:b/>
          <w:sz w:val="28"/>
        </w:rPr>
      </w:pPr>
      <w:r>
        <w:rPr>
          <w:sz w:val="28"/>
        </w:rPr>
        <w:t xml:space="preserve">                                                </w:t>
      </w:r>
      <w:r w:rsidRPr="00744E70">
        <w:rPr>
          <w:b/>
          <w:sz w:val="28"/>
        </w:rPr>
        <w:t>АТТЕСТАЦИЯ 1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01. Особенности способов литья, печи литейных цехов, литейные свойства       сплавов.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02. Литье в песчаные формы, способы формовки, обрубки, очистки.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03.</w:t>
      </w:r>
      <w:r w:rsidRPr="00EE33B0">
        <w:rPr>
          <w:sz w:val="28"/>
        </w:rPr>
        <w:t xml:space="preserve"> </w:t>
      </w:r>
      <w:r>
        <w:rPr>
          <w:sz w:val="28"/>
        </w:rPr>
        <w:t>Литье в металлические формы, литье под давлением.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04. Литье в оболочковые формы, литье по выплавляемым моделям.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05. Центробежное литье, дефекты литых деталей.</w:t>
      </w:r>
    </w:p>
    <w:p w:rsidR="00460AE2" w:rsidRDefault="00460AE2" w:rsidP="00460AE2">
      <w:pPr>
        <w:jc w:val="both"/>
        <w:rPr>
          <w:sz w:val="28"/>
        </w:rPr>
      </w:pP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06. Основы теории обработки давлением.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 xml:space="preserve">07. Нагревательные печи, нагрев заготовок, свободная ковка. 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08. Прокатка.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09. Волочение, прессование.</w:t>
      </w:r>
    </w:p>
    <w:p w:rsidR="00460AE2" w:rsidRDefault="00460AE2" w:rsidP="00460AE2">
      <w:pPr>
        <w:jc w:val="both"/>
        <w:rPr>
          <w:sz w:val="28"/>
        </w:rPr>
      </w:pPr>
      <w:r>
        <w:rPr>
          <w:sz w:val="28"/>
        </w:rPr>
        <w:t>10. Объемная штамповка, листовая штамповка.</w:t>
      </w:r>
    </w:p>
    <w:p w:rsidR="00460AE2" w:rsidRDefault="00460AE2" w:rsidP="00460AE2">
      <w:pPr>
        <w:jc w:val="both"/>
        <w:rPr>
          <w:sz w:val="28"/>
        </w:rPr>
      </w:pPr>
    </w:p>
    <w:p w:rsidR="00727B65" w:rsidRDefault="00727B65">
      <w:bookmarkStart w:id="0" w:name="_GoBack"/>
      <w:bookmarkEnd w:id="0"/>
    </w:p>
    <w:sectPr w:rsidR="0072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AE2"/>
    <w:rsid w:val="00460AE2"/>
    <w:rsid w:val="0072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2020-09-10T03:08:00Z</dcterms:created>
  <dcterms:modified xsi:type="dcterms:W3CDTF">2020-09-10T03:08:00Z</dcterms:modified>
</cp:coreProperties>
</file>